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0" w:right="0"/>
        <w:jc w:val="center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5000000">
      <w:pPr>
        <w:spacing w:after="0" w:before="168"/>
        <w:ind w:firstLine="0" w:left="0" w:right="0"/>
        <w:jc w:val="both"/>
        <w:rPr>
          <w:b w:val="0"/>
        </w:rPr>
      </w:pPr>
    </w:p>
    <w:p w14:paraId="06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В</w:t>
      </w:r>
      <w:r>
        <w:rPr>
          <w:rFonts w:ascii="Times New Roman" w:hAnsi="Times New Roman"/>
          <w:b w:val="1"/>
          <w:sz w:val="28"/>
        </w:rPr>
        <w:t xml:space="preserve"> Трудовой кодекс РФ внесены изменения, позволяющие работодателям снижать размеры премий работникам с дисциплинарными взысканиями</w:t>
      </w:r>
      <w:r>
        <w:rPr>
          <w:rFonts w:ascii="Times New Roman" w:hAnsi="Times New Roman"/>
          <w:b w:val="0"/>
          <w:sz w:val="28"/>
        </w:rPr>
        <w:t>.</w:t>
      </w:r>
    </w:p>
    <w:p w14:paraId="07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07.06.2025 N 144-ФЗ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</w:t>
      </w:r>
      <w:r>
        <w:rPr>
          <w:rFonts w:ascii="Times New Roman" w:hAnsi="Times New Roman"/>
          <w:sz w:val="28"/>
        </w:rPr>
        <w:t>и изменений в Трудовой кодекс Российской Федерации"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sz w:val="28"/>
        </w:rPr>
        <w:t>Статья 135 ТК РФ дополнена положением, предусматривающим, что при установлении систем премирования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права, будут определяться виды премий, их размеры, сроки, основания, а также условия их выплаты работникам, в том числе с учетом качества, эффективности и продолжительности работы, наличия или отсутствия дисциплинарного взыскания и др.</w:t>
      </w:r>
    </w:p>
    <w:p w14:paraId="08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этом в локальном нормативном акте, устанавливающем систему премирования, работодатель с учетом мнения выборного органа первичной профсоюзной организации вправе предусмотреть условие о том, что снижение размера премии работнику в связи с применением к нему дисциплинарного взыскания осуществляется в отношении только тех входящих в состав его заработной платы премий, которые начисляются за период, в котором к работнику было применено соответствующее дисциплинарное взыскание. Размер такого снижения премии не может приводить к уменьшению размера месячной заработной платы более чем на 20 процентов.</w:t>
      </w:r>
    </w:p>
    <w:p w14:paraId="09000000">
      <w:pPr>
        <w:spacing w:after="0" w:before="168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Реализовано Постановление Конституционного Суда от 15 июня 2023 г. N 32-П.</w:t>
      </w:r>
    </w:p>
    <w:p w14:paraId="0A000000">
      <w:pPr>
        <w:spacing w:after="0" w:before="168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Федеральный закон вступает в силу с 1 сентября 2025 года.</w:t>
      </w: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spacing w:after="0" w:before="168"/>
        <w:ind w:firstLine="0" w:left="0" w:right="0"/>
        <w:jc w:val="both"/>
        <w:rPr>
          <w:b w:val="0"/>
        </w:rPr>
      </w:pPr>
      <w:r>
        <w:rPr>
          <w:rFonts w:ascii="Times New Roman" w:hAnsi="Times New Roman"/>
          <w:sz w:val="28"/>
        </w:rPr>
        <w:t xml:space="preserve">                                    Помощник прокурора города Власкина Алеся Леонидовна</w:t>
      </w:r>
      <w:r>
        <w:br/>
      </w:r>
    </w:p>
    <w:p w14:paraId="0D000000">
      <w:pPr>
        <w:spacing w:after="120" w:before="120"/>
        <w:ind w:firstLine="0" w:left="120" w:right="120"/>
        <w:rPr>
          <w:sz w:val="17"/>
        </w:rPr>
      </w:pPr>
      <w:r>
        <w:rPr>
          <w:sz w:val="17"/>
        </w:rPr>
        <w:t> </w:t>
      </w: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er"/>
    <w:basedOn w:val="Style_1"/>
    <w:link w:val="Style_4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4_ch" w:type="character">
    <w:name w:val="header"/>
    <w:basedOn w:val="Style_1_ch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Body Text"/>
    <w:basedOn w:val="Style_1"/>
    <w:link w:val="Style_7_ch"/>
    <w:pPr>
      <w:spacing w:after="140" w:line="276" w:lineRule="auto"/>
      <w:ind/>
    </w:pPr>
  </w:style>
  <w:style w:styleId="Style_7_ch" w:type="character">
    <w:name w:val="Body Text"/>
    <w:basedOn w:val="Style_1_ch"/>
    <w:link w:val="Style_7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ConsPlusNormal"/>
    <w:link w:val="Style_10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0_ch" w:type="character">
    <w:name w:val="ConsPlusNormal"/>
    <w:link w:val="Style_10"/>
    <w:rPr>
      <w:rFonts w:ascii="Times New Roman" w:hAnsi="Times New Roman"/>
      <w:sz w:val="24"/>
    </w:rPr>
  </w:style>
  <w:style w:styleId="Style_11" w:type="paragraph">
    <w:name w:val="Strong Emphasis"/>
    <w:link w:val="Style_11_ch"/>
    <w:rPr>
      <w:b w:val="1"/>
    </w:rPr>
  </w:style>
  <w:style w:styleId="Style_11_ch" w:type="character">
    <w:name w:val="Strong Emphasis"/>
    <w:link w:val="Style_11"/>
    <w:rPr>
      <w:b w:val="1"/>
    </w:rPr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Normal (Web)"/>
    <w:basedOn w:val="Style_1"/>
    <w:link w:val="Style_1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3_ch" w:type="character">
    <w:name w:val="Normal (Web)"/>
    <w:basedOn w:val="Style_1_ch"/>
    <w:link w:val="Style_13"/>
    <w:rPr>
      <w:rFonts w:ascii="Times New Roman" w:hAnsi="Times New Roman"/>
      <w:sz w:val="24"/>
    </w:rPr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Strong"/>
    <w:link w:val="Style_16_ch"/>
    <w:rPr>
      <w:b w:val="1"/>
    </w:rPr>
  </w:style>
  <w:style w:styleId="Style_16_ch" w:type="character">
    <w:name w:val="Strong"/>
    <w:link w:val="Style_16"/>
    <w:rPr>
      <w:b w:val="1"/>
    </w:rPr>
  </w:style>
  <w:style w:styleId="Style_17" w:type="paragraph">
    <w:name w:val="Text body"/>
    <w:basedOn w:val="Style_1"/>
    <w:link w:val="Style_17_ch"/>
    <w:pPr>
      <w:spacing w:after="140" w:line="276" w:lineRule="auto"/>
      <w:ind/>
    </w:pPr>
    <w:rPr>
      <w:rFonts w:ascii="Liberation Serif" w:hAnsi="Liberation Serif"/>
      <w:sz w:val="24"/>
    </w:rPr>
  </w:style>
  <w:style w:styleId="Style_17_ch" w:type="character">
    <w:name w:val="Text body"/>
    <w:basedOn w:val="Style_1_ch"/>
    <w:link w:val="Style_17"/>
    <w:rPr>
      <w:rFonts w:ascii="Liberation Serif" w:hAnsi="Liberation Serif"/>
      <w:sz w:val="24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1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1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1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2025-06-17T09:28:49Z</dcterms:modified>
</cp:coreProperties>
</file>